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03" w:rsidRPr="00786DFD" w:rsidRDefault="00B05203" w:rsidP="00B05203">
      <w:pPr>
        <w:rPr>
          <w:b/>
          <w:color w:val="000000"/>
          <w:szCs w:val="24"/>
        </w:rPr>
      </w:pPr>
      <w:r w:rsidRPr="00786DFD">
        <w:rPr>
          <w:b/>
          <w:color w:val="000000"/>
          <w:szCs w:val="24"/>
        </w:rPr>
        <w:t>Critical Performances/Outcomes of the Secondary Professional Core Level</w:t>
      </w:r>
    </w:p>
    <w:p w:rsidR="00B05203" w:rsidRPr="00786DFD" w:rsidRDefault="00B05203" w:rsidP="00B05203">
      <w:pPr>
        <w:rPr>
          <w:color w:val="000000"/>
          <w:szCs w:val="24"/>
        </w:rPr>
      </w:pP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color w:val="000000"/>
          <w:szCs w:val="24"/>
        </w:rPr>
        <w:t xml:space="preserve">1.  Environment:  Creating and maintaining a positive classroom environment that promotes student learning. </w:t>
      </w: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color w:val="000000"/>
          <w:szCs w:val="24"/>
        </w:rPr>
        <w:t>Artifacts:  Student Evaluations of Teacher Candidates</w:t>
      </w:r>
    </w:p>
    <w:p w:rsidR="00B05203" w:rsidRDefault="00B05203" w:rsidP="00B05203">
      <w:pPr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The s</w:t>
      </w:r>
      <w:r w:rsidRPr="00786DFD">
        <w:rPr>
          <w:color w:val="000000"/>
          <w:szCs w:val="24"/>
        </w:rPr>
        <w:t xml:space="preserve">uccessful completion of a content unit of instruction under guidance of a collaborating teacher and </w:t>
      </w:r>
      <w:r>
        <w:rPr>
          <w:color w:val="000000"/>
          <w:szCs w:val="24"/>
        </w:rPr>
        <w:t xml:space="preserve">University faculty for </w:t>
      </w:r>
      <w:r w:rsidRPr="00786DFD">
        <w:rPr>
          <w:color w:val="000000"/>
          <w:szCs w:val="24"/>
        </w:rPr>
        <w:t>10</w:t>
      </w:r>
      <w:r>
        <w:rPr>
          <w:color w:val="000000"/>
          <w:szCs w:val="24"/>
        </w:rPr>
        <w:t>+</w:t>
      </w:r>
      <w:r w:rsidRPr="00786DFD">
        <w:rPr>
          <w:color w:val="000000"/>
          <w:szCs w:val="24"/>
        </w:rPr>
        <w:t xml:space="preserve"> days in one</w:t>
      </w:r>
      <w:r>
        <w:rPr>
          <w:color w:val="000000"/>
          <w:szCs w:val="24"/>
        </w:rPr>
        <w:t xml:space="preserve"> period in a secondary setting (however 2 periods is optimum).</w:t>
      </w:r>
      <w:proofErr w:type="gramEnd"/>
      <w:r>
        <w:rPr>
          <w:color w:val="000000"/>
          <w:szCs w:val="24"/>
        </w:rPr>
        <w:t xml:space="preserve"> </w:t>
      </w: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color w:val="000000"/>
          <w:szCs w:val="24"/>
        </w:rPr>
        <w:t>Candidates are assigned by major or minor.</w:t>
      </w:r>
    </w:p>
    <w:p w:rsidR="00B05203" w:rsidRPr="00786DFD" w:rsidRDefault="00B05203" w:rsidP="00B05203">
      <w:pPr>
        <w:rPr>
          <w:color w:val="000000"/>
          <w:szCs w:val="24"/>
        </w:rPr>
      </w:pP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color w:val="000000"/>
          <w:szCs w:val="24"/>
        </w:rPr>
        <w:t xml:space="preserve">2.  Instruction:  Planning curriculum and designing instruction to enhance student learning. </w:t>
      </w:r>
    </w:p>
    <w:p w:rsidR="00B05203" w:rsidRPr="00786DFD" w:rsidRDefault="00B05203" w:rsidP="00B05203">
      <w:pPr>
        <w:rPr>
          <w:color w:val="000000"/>
          <w:szCs w:val="24"/>
        </w:rPr>
      </w:pP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color w:val="000000"/>
          <w:szCs w:val="24"/>
        </w:rPr>
        <w:t>Artifacts:  Teacher Work Sample (individual/group), which includes a Content Unit of Instruction.</w:t>
      </w:r>
    </w:p>
    <w:p w:rsidR="00B05203" w:rsidRPr="00786DFD" w:rsidRDefault="00B05203" w:rsidP="00B05203">
      <w:pPr>
        <w:rPr>
          <w:color w:val="000000"/>
          <w:szCs w:val="24"/>
        </w:rPr>
      </w:pPr>
      <w:proofErr w:type="gramStart"/>
      <w:r w:rsidRPr="00786DFD">
        <w:rPr>
          <w:color w:val="000000"/>
          <w:szCs w:val="24"/>
        </w:rPr>
        <w:t>Completion of all 7 parts of the TWS.</w:t>
      </w:r>
      <w:proofErr w:type="gramEnd"/>
    </w:p>
    <w:p w:rsidR="00B05203" w:rsidRPr="00786DFD" w:rsidRDefault="00B05203" w:rsidP="00B05203">
      <w:pPr>
        <w:rPr>
          <w:color w:val="000000"/>
          <w:szCs w:val="24"/>
        </w:rPr>
      </w:pP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color w:val="000000"/>
          <w:szCs w:val="24"/>
        </w:rPr>
        <w:t xml:space="preserve">3.  Diversity and Communication:  Engaging and supporting all students in learning. </w:t>
      </w:r>
    </w:p>
    <w:p w:rsidR="00B05203" w:rsidRPr="00786DFD" w:rsidRDefault="00B05203" w:rsidP="00B05203">
      <w:pPr>
        <w:rPr>
          <w:color w:val="000000"/>
          <w:szCs w:val="24"/>
        </w:rPr>
      </w:pP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color w:val="000000"/>
          <w:szCs w:val="24"/>
        </w:rPr>
        <w:t>Artifacts:  Individual Case Studies and dispositions forms completed by the Secondary Core Level faculty and collaborating teacher in field experience site</w:t>
      </w: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color w:val="000000"/>
          <w:szCs w:val="24"/>
        </w:rPr>
        <w:t>Dispositions: Candidates demonstrate evidence of</w:t>
      </w:r>
      <w:r>
        <w:rPr>
          <w:color w:val="000000"/>
          <w:szCs w:val="24"/>
        </w:rPr>
        <w:t xml:space="preserve"> the nine program dispositions.</w:t>
      </w:r>
    </w:p>
    <w:p w:rsidR="00B05203" w:rsidRPr="00786DFD" w:rsidRDefault="00B05203" w:rsidP="00B05203">
      <w:pPr>
        <w:rPr>
          <w:color w:val="000000"/>
          <w:szCs w:val="24"/>
        </w:rPr>
      </w:pP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color w:val="000000"/>
          <w:szCs w:val="24"/>
        </w:rPr>
        <w:t xml:space="preserve">4.  Assessment:  Assessing student learning. </w:t>
      </w:r>
    </w:p>
    <w:p w:rsidR="00B05203" w:rsidRPr="00786DFD" w:rsidRDefault="00B05203" w:rsidP="00B05203">
      <w:pPr>
        <w:rPr>
          <w:color w:val="000000"/>
          <w:szCs w:val="24"/>
        </w:rPr>
      </w:pP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color w:val="000000"/>
          <w:szCs w:val="24"/>
        </w:rPr>
        <w:t>Artifacts:  TWS: Analysis of Student Learning section</w:t>
      </w:r>
    </w:p>
    <w:p w:rsidR="00B05203" w:rsidRPr="00786DFD" w:rsidRDefault="00B05203" w:rsidP="00B05203">
      <w:pPr>
        <w:rPr>
          <w:color w:val="000000"/>
          <w:szCs w:val="24"/>
        </w:rPr>
      </w:pP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color w:val="000000"/>
          <w:szCs w:val="24"/>
        </w:rPr>
        <w:t xml:space="preserve">5.  Collaboration, Reflection, and Professional Development: Demonstrating Professionalism to support student learning. </w:t>
      </w:r>
    </w:p>
    <w:p w:rsidR="00B05203" w:rsidRPr="00786DFD" w:rsidRDefault="00B05203" w:rsidP="00B05203">
      <w:pPr>
        <w:rPr>
          <w:color w:val="000000"/>
          <w:szCs w:val="24"/>
        </w:rPr>
      </w:pP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color w:val="000000"/>
          <w:szCs w:val="24"/>
        </w:rPr>
        <w:t xml:space="preserve">Artifacts: Reflective Journals </w:t>
      </w:r>
    </w:p>
    <w:p w:rsidR="00B05203" w:rsidRPr="00786DFD" w:rsidRDefault="00B05203" w:rsidP="00B05203">
      <w:pPr>
        <w:rPr>
          <w:color w:val="000000"/>
          <w:szCs w:val="24"/>
        </w:rPr>
      </w:pPr>
      <w:proofErr w:type="gramStart"/>
      <w:r w:rsidRPr="00786DFD">
        <w:rPr>
          <w:color w:val="000000"/>
          <w:szCs w:val="24"/>
        </w:rPr>
        <w:t>Full participation, collaboration, and reflection in all courses and coursework within the Secondary Professional Core Level.</w:t>
      </w:r>
      <w:proofErr w:type="gramEnd"/>
    </w:p>
    <w:p w:rsidR="00B05203" w:rsidRPr="00786DFD" w:rsidRDefault="00B05203" w:rsidP="00B05203">
      <w:pPr>
        <w:rPr>
          <w:szCs w:val="24"/>
        </w:rPr>
      </w:pPr>
    </w:p>
    <w:p w:rsidR="00B05203" w:rsidRPr="00786DFD" w:rsidRDefault="00B05203" w:rsidP="00B05203">
      <w:pPr>
        <w:rPr>
          <w:color w:val="000000"/>
          <w:szCs w:val="24"/>
        </w:rPr>
      </w:pPr>
      <w:r w:rsidRPr="00786DFD">
        <w:rPr>
          <w:szCs w:val="24"/>
        </w:rPr>
        <w:t>6.  Overall Assessment:</w:t>
      </w:r>
      <w:r w:rsidRPr="00786DFD">
        <w:rPr>
          <w:color w:val="000000"/>
          <w:szCs w:val="24"/>
        </w:rPr>
        <w:t xml:space="preserve"> Successful completion of a</w:t>
      </w:r>
      <w:r>
        <w:rPr>
          <w:color w:val="000000"/>
          <w:szCs w:val="24"/>
        </w:rPr>
        <w:t>n</w:t>
      </w:r>
      <w:r w:rsidRPr="00786DFD"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InTASC</w:t>
      </w:r>
      <w:proofErr w:type="spellEnd"/>
      <w:r>
        <w:rPr>
          <w:color w:val="000000"/>
          <w:szCs w:val="24"/>
        </w:rPr>
        <w:t xml:space="preserve"> (</w:t>
      </w:r>
      <w:r w:rsidRPr="00786DFD">
        <w:rPr>
          <w:szCs w:val="24"/>
        </w:rPr>
        <w:t>the Interstate New Teacher Assessment and Support Consortium</w:t>
      </w:r>
      <w:r>
        <w:rPr>
          <w:szCs w:val="24"/>
        </w:rPr>
        <w:t>)</w:t>
      </w:r>
      <w:r w:rsidRPr="00786DFD">
        <w:rPr>
          <w:color w:val="000000"/>
          <w:szCs w:val="24"/>
        </w:rPr>
        <w:t xml:space="preserve"> portfolio initiated in t</w:t>
      </w:r>
      <w:r>
        <w:rPr>
          <w:color w:val="000000"/>
          <w:szCs w:val="24"/>
        </w:rPr>
        <w:t xml:space="preserve">he Secondary Core Level. The </w:t>
      </w:r>
      <w:proofErr w:type="spellStart"/>
      <w:r>
        <w:rPr>
          <w:color w:val="000000"/>
          <w:szCs w:val="24"/>
        </w:rPr>
        <w:t>InTASC</w:t>
      </w:r>
      <w:proofErr w:type="spellEnd"/>
      <w:r>
        <w:rPr>
          <w:color w:val="000000"/>
          <w:szCs w:val="24"/>
        </w:rPr>
        <w:t xml:space="preserve"> portfolio has 4 general areas with 10</w:t>
      </w:r>
      <w:r w:rsidRPr="00786DFD">
        <w:rPr>
          <w:color w:val="000000"/>
          <w:szCs w:val="24"/>
        </w:rPr>
        <w:t xml:space="preserve"> standards. Artifacts</w:t>
      </w:r>
      <w:r>
        <w:rPr>
          <w:color w:val="000000"/>
          <w:szCs w:val="24"/>
        </w:rPr>
        <w:t xml:space="preserve"> are chosen for the portfolio and</w:t>
      </w:r>
      <w:r w:rsidRPr="00786DFD">
        <w:rPr>
          <w:color w:val="000000"/>
          <w:szCs w:val="24"/>
        </w:rPr>
        <w:t xml:space="preserve"> candidates</w:t>
      </w:r>
      <w:r>
        <w:rPr>
          <w:color w:val="000000"/>
          <w:szCs w:val="24"/>
        </w:rPr>
        <w:t xml:space="preserve"> reflect on each artifact</w:t>
      </w:r>
      <w:r w:rsidRPr="00786DFD">
        <w:rPr>
          <w:color w:val="000000"/>
          <w:szCs w:val="24"/>
        </w:rPr>
        <w:t xml:space="preserve"> as a demonstration of </w:t>
      </w:r>
      <w:r>
        <w:rPr>
          <w:color w:val="000000"/>
          <w:szCs w:val="24"/>
        </w:rPr>
        <w:t>the fulfillment of each general area</w:t>
      </w:r>
      <w:r w:rsidRPr="00786DFD">
        <w:rPr>
          <w:color w:val="000000"/>
          <w:szCs w:val="24"/>
        </w:rPr>
        <w:t>.</w:t>
      </w:r>
    </w:p>
    <w:p w:rsidR="003615F3" w:rsidRDefault="003615F3">
      <w:bookmarkStart w:id="0" w:name="_GoBack"/>
      <w:bookmarkEnd w:id="0"/>
    </w:p>
    <w:sectPr w:rsidR="003615F3" w:rsidSect="00AE59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03"/>
    <w:rsid w:val="003615F3"/>
    <w:rsid w:val="00AE59FC"/>
    <w:rsid w:val="00B0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A617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Macintosh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Dykman</dc:creator>
  <cp:keywords/>
  <dc:description/>
  <cp:lastModifiedBy>Paul Dykman</cp:lastModifiedBy>
  <cp:revision>1</cp:revision>
  <dcterms:created xsi:type="dcterms:W3CDTF">2013-05-17T16:44:00Z</dcterms:created>
  <dcterms:modified xsi:type="dcterms:W3CDTF">2013-05-17T16:44:00Z</dcterms:modified>
</cp:coreProperties>
</file>